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Kulturfag Bøg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dybelsesområ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em er j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kal arbejde med, hvordan vi er skabt af historien og hvordan vi er blevet til - og kan være med til at skabe fremti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te, skurke og ido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store helte og skurke fra Bibelen til dem vi kender i 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nshistori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kal arbejde med nogle af de store og skelsættende begivenheder i verdenshistorien, for at give en kronologisk forståelse af histori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øjti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 til diverse højtider arbejder vi med den historiske og religiøse betydning for, hvorfor vi har bestemte ferier og helligdage som bl.a. jul, påske og Grundlov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ti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tide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r dengang og nu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gangen fra asetroen til kristendom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belhisto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en med Sigurd kigger vi på nogle af de mest kendte historier og myter fra Bibelen og sætter en forbindelse til vores egne li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